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49C" w:rsidRPr="00E4749C" w:rsidRDefault="00E4749C" w:rsidP="00E4749C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E4749C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Закон о защите прав потребителей - под этим знаменем победим!</w:t>
      </w:r>
    </w:p>
    <w:p w:rsidR="00E4749C" w:rsidRPr="00E4749C" w:rsidRDefault="006072AA" w:rsidP="00E4749C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" w:history="1">
        <w:proofErr w:type="spellStart"/>
        <w:r w:rsidR="00E4749C" w:rsidRPr="00E4749C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="00E4749C" w:rsidRPr="00E4749C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="00E4749C"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сегодня в 07:26 </w:t>
      </w:r>
      <w:r w:rsidR="00E4749C"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10 оценок, 249 просмотров </w:t>
      </w:r>
      <w:hyperlink r:id="rId5" w:history="1">
        <w:r w:rsidR="00E4749C" w:rsidRPr="00E4749C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(16)</w:t>
        </w:r>
      </w:hyperlink>
      <w:r w:rsidR="00E4749C"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 защиту прав потребителя жилищных и коммунальных услуг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ПРИМЕНЕНИЕ ЗАКОНА О ЗАЩИТЕ ПРАВ ПОТРЕБИТЕЛЕЙ 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Набор готовых аргументов на все случаи жизни 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Составлено Вадимом Постниковым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Апрель 2017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ПОТРЕБИТЕЛИ УСЛУГ в СФЕРЕ ЖКХ находятся под защитой закона "О ЗАЩИТЕ ПРАВ ПОТРЕБИТЕЛЕЙ"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Обзоре судебной практики</w:t>
      </w:r>
      <w:r w:rsidR="006072AA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bookmarkStart w:id="0" w:name="_GoBack"/>
      <w:bookmarkEnd w:id="0"/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ВС РФ за 4 квартал 2013 г. указано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Закон Российской Федерации от 7 февраля 1992 г. № 2300-I «О защите прав потребителей» согласно его преамбуле регулирует отношения, возникающие между потребителями и изготовителями, исполнителями, продавцами при продаже товаров (выполнении работ, оказании услуг). 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При этом под потребителем понимается гражданин, имеющий намерение заказать или приобрести либо заказывающий или приобретающий работы или услуги исключительно для личных, семейных, домашних и иных нужд, не связанных с осуществлением предпринимательской деятельности, а исполнителем – организация независимо от её организационно-правовой формы, выполняющая работы или оказывающая услуги потребителям по </w:t>
      </w:r>
      <w:r w:rsidRPr="00E4749C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 xml:space="preserve">возмездному договору. 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Таким образом, граждане, являющиеся собственниками помещений в многоквартирном доме, являются потребителями услуг, оказываемых управляющей организацией по возмездному договору управления многоквартирным домом, в связи с чем на данные правоотношения распространяется Закон Российской Федерации от 7 февраля 1992 г. № 2300-I «О защите прав потребителей».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ПРАВО ПОТРЕБИТЕЛЯ НА СУДЕБНУЮ ЗАЩИТУ</w:t>
      </w:r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. Ст.17  Закона РФ «О защите прав потребителей»  установлено, что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защита прав</w:t>
      </w:r>
      <w:r w:rsidRPr="00E4749C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 </w:t>
      </w:r>
      <w:r w:rsidRPr="00E4749C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потребителей осуществляется судом (ч.1); иски о защите прав потребителей могут быть предъявлены по выбору истца в суд по месту нахождения организации или пребывания истца (ч.2);  потребители освобождаются от уплаты государственной пошлины в соответствии с законодательством Российской Федерации о налогах и сборах (ч.3).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ПРАВО ПОТРЕБИТЕЛЯ НА ОСВОБОЖДЕНИЕ ОТ БРЕМЕНИ ДОКАЗЫВАНИЯ.</w:t>
      </w:r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 Согласно п.28 Постановления Пленума Верховного Суда РФ от 28 июня 2012 г. №17 (О рассмотрении судами гражданских дел по спорам о защите прав потребителей)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«При разрешении требований потребителей необходимо учитывать, что бремя доказывания обстоятельств, освобождающих от ответственности за неисполнение либо ненадлежащее исполнение обязательства, в том числе и за причинение вреда, лежит на </w:t>
      </w:r>
      <w:r w:rsidRPr="00E4749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lastRenderedPageBreak/>
        <w:t>продавце (изготовителе, исполнителе, уполномоченной организации или уполномоченном индивидуальном предпринимателе, импортере) (пункт 4 статьи 13, пункт 5 статьи 14, пункт 5 статьи 23.1, пункт 6 статьи 28 Закона о защите прав потребителей, статья 1098 ГК РФ)".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r w:rsidRPr="00E4749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СЛАБАЯ СТОРОНА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 преамбуле Закона РФ «О защите прав потребителей» от 07.02.1992 №2300-1 указано о государственной и общественной защите интересов потребителей, что свидетельствует </w:t>
      </w:r>
      <w:r w:rsidRPr="00E4749C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об отнесении потребителей к оценочной категории «слабая сторона», нарушения прав которой обусловлены несоблюдением положений закона «сильной стороны» - предпринимательских структур в сфере оказания услуг (продажи товаров, исполнения работ). 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Важный вывод:</w:t>
      </w:r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r w:rsidRPr="00E4749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Поэтому любое нарушения требований законодательства со стороны высшего органа управления общей собственностью – общим собранием собственников помещений -   означает нарушение прав потребителя услуг ЖКХ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ПРАВО НА ЗАЩИТУ ОТ ДЕЙСТВИЯ ДОГОВОРОВ, ЗАКЛЮЧЕННЫХ БЕЗ УЧАСТИЯ ПОТРЕБИТЕЛЯ. </w:t>
      </w:r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Пункт 1 ст. 16 закона  «О защите прав потребителей» признает недействительными условия договоров, ущемляющих права потребителей, например, заключенных кем-то от имени потребителя, но без его участия. К таким договорам относятся, например, договора с расчетными центрами и с платежными агентами, если в них предусмотрено оплачивать услуги этих организаций за счет плательщика. 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Важный вывод: Поэтому договора с РСО, заключенные так называемой управляющей организацией, не являются допустимыми доказательствами осуществления этой организацией управления многоквартирным домом.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ПРАВО НА ОТКАЗ ОТ ИСПОЛНЕНИЯ ДОГОВОРА. </w:t>
      </w:r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 ч.1 ст. 12 Федерального закона о защите прав потребителей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1</w:t>
      </w:r>
      <w:r w:rsidRPr="00E4749C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. Если потребителю не предоставлена возможность незамедлительно получить при заключении договора информацию о товаре (работе, услуге), он вправе потребовать от продавца (исполнителя) возмещения убытков, причиненных необоснованным уклонением от заключения договора, а если договор заключен, в разумный срок отказаться от его исполнения и потребовать возврата уплаченной за товар суммы и возмещения других убытков.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При отказе от исполнения договора потребитель обязан возвратить товар (результат работы, услуги, если это возможно по их характеру) продавцу (исполнителю).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 п. 76 Постановления Пленума Верховного Суда РФ от 23.06.2015 N 25 "О применении судами некоторых положений раздела I части первой ГК РФ"</w:t>
      </w:r>
    </w:p>
    <w:p w:rsidR="00E4749C" w:rsidRPr="00E4749C" w:rsidRDefault="00E4749C" w:rsidP="00E4749C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Ничтожными являются …условия сделки, при совершении которой был нарушен явно выраженный законодательный запрет ограничения прав потребителей (например, </w:t>
      </w:r>
      <w:hyperlink r:id="rId6" w:anchor="dst100111" w:history="1">
        <w:r w:rsidRPr="00E4749C">
          <w:rPr>
            <w:rFonts w:ascii="Arial" w:eastAsia="Times New Roman" w:hAnsi="Arial" w:cs="Arial"/>
            <w:b/>
            <w:bCs/>
            <w:i/>
            <w:iCs/>
            <w:color w:val="1868B2"/>
            <w:sz w:val="20"/>
            <w:szCs w:val="20"/>
            <w:u w:val="single"/>
            <w:lang w:eastAsia="ru-RU"/>
          </w:rPr>
          <w:t>пункт 2 статьи 16</w:t>
        </w:r>
      </w:hyperlink>
      <w:r w:rsidRPr="00E4749C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 </w:t>
      </w:r>
      <w:proofErr w:type="spellStart"/>
      <w:r w:rsidRPr="00E4749C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ЗоЗЗП</w:t>
      </w:r>
      <w:proofErr w:type="spellEnd"/>
      <w:r w:rsidRPr="00E4749C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)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ПРАВО ПОТРЕБИТЕЛЯ НА КОМПЕНСАЦИЮ МОРАЛЬНОГО ВРЕДА И НА ВЗЫСКАНИЕ ШТРАФА</w:t>
      </w:r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. Статьей 15  Закона РФ «О защите прав потребителей» установлено: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Моральный вред, причиненный потребителю вследствие нарушения изготовителем (исполнителем, продавцом, уполномоченной организацией или уполномоченным индивидуальным предпринимателем, импортером) прав потребителя, предусмотренных законами и правовыми актами Российской Федерации, регулирующими отношения в области защиты прав потребителей, подлежит компенсации причинителем вреда при наличии его вины. Размер компенсации морального вреда определяется судом и не зависит от размера возмещения имущественного вреда.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lastRenderedPageBreak/>
        <w:t>Компенсация морального вреда осуществляется независимо от возмещения имущественного вреда и понесенных потребителем убытков.</w:t>
      </w:r>
    </w:p>
    <w:p w:rsidR="00E4749C" w:rsidRPr="00E4749C" w:rsidRDefault="00E4749C" w:rsidP="00E4749C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НЕКОТОРЫЕ ВАЖНЫЕ ПОЛОЖЕНИЯ ДЛЯ МОРАЛЬНОГО ВРЕДА.</w:t>
      </w:r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Согласно  п. 6 ст. 13 закона  "О защите прав потребителей" и в соответствие с Постановлением Пленума ВС РФ от 28 июня 2012 г. №17 ”О рассмотрении судами гражданских дел по спорам о защите прав потребителей” при удовлетворении судом требований потребителя в связи с нарушением его прав, установленных </w:t>
      </w:r>
      <w:hyperlink r:id="rId7" w:history="1">
        <w:r w:rsidRPr="00E4749C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Законом</w:t>
        </w:r>
      </w:hyperlink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 защите прав потребителей …взыскивает с ответчика в пользу потребителя </w:t>
      </w:r>
      <w:r w:rsidRPr="00E4749C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штраф независимо от того, заявлялось ли такое требование суду или нет.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В соответствии </w:t>
      </w:r>
      <w:r w:rsidRPr="00E4749C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с ч. 1 ст. 1099 ГК РФ основания и размер компенсации гражданину морального вреда определяются правилами, предусмотренными главой 59 ГК РФ и статьей 151 ГК РФ.</w:t>
      </w:r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При определении размеров компенсации морального вреда суд принимает во внимание степень вины нарушителя и иные заслуживающие внимания обстоятельства.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силу ст. 1101 ГК РФ компенсация морального вреда осуществляется в денежной форме. Размер компенсации морального вреда определяется судом в зависимости от характера причиненных потерпевшему физических и нравственных страданий, а также степени вины причинителя вреда в случаях, когда вина является основанием возмещения вреда.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ПРАВО ПОТРЕБИТЕЛЯ НА ПРИОСТАНОВЛЕНИЕ  ОПЛАТЫ Н</w:t>
      </w:r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еобоснованное уклонение исполнителя услуг от заключения договора считается нарушением прав потребителя: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Если потребителю не предоставлена возможность незамедлительно получить при заключении договора информацию о товаре (работе, услуге), он вправе потребовать от продавца (исполнителя) возмещения убытков, </w:t>
      </w:r>
      <w:r w:rsidRPr="00E4749C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причиненных необоснованным уклонением от заключения договора</w:t>
      </w:r>
      <w:r w:rsidRPr="00E4749C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, а если договор заключен, в разумный срок </w:t>
      </w:r>
      <w:r w:rsidRPr="00E4749C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 xml:space="preserve">отказаться от его исполнения </w:t>
      </w:r>
      <w:r w:rsidRPr="00E4749C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и потребовать возврата уплаченной за товар суммы и возмещения других убытков (ч.1 ст. 12 </w:t>
      </w:r>
      <w:proofErr w:type="spellStart"/>
      <w:r w:rsidRPr="00E4749C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ЗоПП</w:t>
      </w:r>
      <w:proofErr w:type="spellEnd"/>
      <w:r w:rsidRPr="00E4749C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).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Оплата предъявляемых счетов в отсутствие договора по смыслу гражданского законодательства считается неосмотрительным действием, тогда как следует проявлять осмотрительность и осторожность в любых сделках. Между тем непременным условием для защиты законных интересов является наличие договора между исполнителем и потребителем услуг: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- Собственники помещений, не являющиеся членами товарищества, согласно ч.6 ст. 155 ЖК РФ обязаны вносить плату за содержание и ремонт общего имущества в многоквартирном доме и плату за коммунальные услуги </w:t>
      </w:r>
      <w:r w:rsidRPr="00E4749C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в соответствии с договорами</w:t>
      </w:r>
      <w:r w:rsidRPr="00E4749C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, заключенными с товариществом собственников жилья</w:t>
      </w:r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..- Согласно ст.37 ФЗ "О защите прав потребителей" «потребитель обязан оплатить оказанные ему услуги в порядке и в сроки, </w:t>
      </w:r>
      <w:r w:rsidRPr="00E4749C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которые установлены </w:t>
      </w:r>
      <w:r w:rsidRPr="00E4749C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договором с исполнителем</w:t>
      </w:r>
      <w:r w:rsidRPr="00E4749C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"</w:t>
      </w:r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.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ПРАВО ПОТРЕБИТЕЛЯ НА ПОНУЖДЕНИИ НЕИСПРАВНОГО ТСЖ К ЗАКЛЮЧЕНИЮ ДОГОВОРА УПРАВЛЕНИЯ. </w:t>
      </w:r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Собственники жилых помещений, которые не являются члены ТСЖ, согласно жилищного законодательства обязаны вносить плату за услуги ЖКХ в соответствии </w:t>
      </w:r>
      <w:r w:rsidRPr="00E4749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 договорами</w:t>
      </w:r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: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“Собственники помещений, не являющиеся членами ТСЖ, вносят плату за содержание и ремонт жилого помещения в соответствии с п.2 ст.138, п.6 ст.155 ЖК РФ, т. е</w:t>
      </w:r>
      <w:r w:rsidRPr="00E4749C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. в соответствии с договорами,</w:t>
      </w:r>
      <w:r w:rsidRPr="00E4749C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 xml:space="preserve"> заключенными с лицами, осуществляющими соответствующие виды деятельности» (ч.3 ст. 154 ЖК РФ). </w:t>
      </w:r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 закону любые материальные притязания ТСЖ  за пределами договорных отношений квалифицируются как произвол. 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Поскольку закон требует, чтобы договор заключался в письменной форме путем составления одного документа, подписанного сторонами, а существенные условия договора управления многоквартирным домом были одинаковы для всех собственников (ч. 3 ст. 162 ЖК РФ), то предложение о подписании такого единообразного документа должно исходить от юридического лица.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 xml:space="preserve">Уклонение  от заключения договора при наличии возможности предоставить потребителю услуги или выполнить для него соответствующие работы, преследуется по закону. В отношении организаций, предоставляющих услуги, в </w:t>
      </w:r>
      <w:proofErr w:type="spellStart"/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т.ч</w:t>
      </w:r>
      <w:proofErr w:type="spellEnd"/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. ЖКХ, должны применяться положения, предусмотренные п. 4 ст. 445  ГК РФ «Заключение договора в обязательном порядке»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i/>
          <w:iCs/>
          <w:color w:val="0A0B0C"/>
          <w:sz w:val="20"/>
          <w:szCs w:val="20"/>
          <w:lang w:eastAsia="ru-RU"/>
        </w:rPr>
        <w:t>“Если сторона, для которой заключение договора обязательно, уклоняется от его заключения, другая сторона вправе обратиться в суд с требованием о понуждении заключить договор. Уклоняющаяся  сторона должна возместить другой стороне причиненные этим убытки".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ОТСУТСТВИЕ ДОГОВОРА ОЗНАЧАЕТ ОТСУТСТВИЕ ОБЯЗАННОСТЕЙ. </w:t>
      </w:r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 ст. 37 упомянутого закона: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 xml:space="preserve">«Порядок расчетов за выполненную работу/оказанную услугу определяется договором между потребителем и исполнителем», 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Доказательством возникновения обязанностей по оплате услуг может быть только договор, и суд обязан истребовать только тот вид доказательства, который предусмотрен законом, то есть договор (ст. 60, п. 2 ст. 55, п. 2 ст. 67, п. 1 ст. 71 ГПК РФ).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ЗАПРЕТ ОГРАНИЧЕНИЙ ПРАВ ПОТРЕБИТЕЛЕЙ. </w:t>
      </w:r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 п. 76 Постановления Пленума Верховного Суда РФ от 23.06.2015 N 25 "О применении судами некоторых положений раздела I части первой ГК РФ"</w:t>
      </w:r>
    </w:p>
    <w:p w:rsidR="00E4749C" w:rsidRPr="00E4749C" w:rsidRDefault="00E4749C" w:rsidP="00E4749C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Ничтожными являются …условия сделки, при совершении которой был нарушен явно выраженный законодательный запрет ограничения прав потребителей (например, </w:t>
      </w:r>
      <w:hyperlink r:id="rId8" w:anchor="dst100111" w:history="1">
        <w:r w:rsidRPr="00E4749C">
          <w:rPr>
            <w:rFonts w:ascii="Arial" w:eastAsia="Times New Roman" w:hAnsi="Arial" w:cs="Arial"/>
            <w:b/>
            <w:bCs/>
            <w:i/>
            <w:iCs/>
            <w:color w:val="1868B2"/>
            <w:sz w:val="20"/>
            <w:szCs w:val="20"/>
            <w:u w:val="single"/>
            <w:lang w:eastAsia="ru-RU"/>
          </w:rPr>
          <w:t>пункт 2 статьи 16</w:t>
        </w:r>
      </w:hyperlink>
      <w:r w:rsidRPr="00E4749C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 Закона Российской Федерации от 7 февраля 1992 года N 2300-I "О защите прав потребителей"…).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ДОПОЛНИТЕЛЬНЫЕ РАБОТЫ - НЕ ВПРАВЕ без СОГЛАСИЯ. </w:t>
      </w:r>
      <w:r w:rsidRPr="00E4749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Пункт 3 ст. 16 закона  «О защите прав потребителей» гласит: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b/>
          <w:bCs/>
          <w:i/>
          <w:iCs/>
          <w:color w:val="0A0B0C"/>
          <w:sz w:val="20"/>
          <w:szCs w:val="20"/>
          <w:lang w:eastAsia="ru-RU"/>
        </w:rPr>
        <w:t>3. Продавец (исполнитель) не вправе без согласия потребителя выполнять дополнительные работы, услуги за плату. Потребитель вправе отказаться от оплаты таких работ (услуг), а если они оплачены, потребитель вправе потребовать от продавца (исполнителя) возврата уплаченной суммы. Согласие потребителя на выполнение дополнительных работ, услуг за плату оформляетс</w:t>
      </w:r>
      <w:r w:rsidRPr="00E4749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я продавцом (исполнителем) в письменной форме, если иное не предусмотрено федеральным законом.</w:t>
      </w:r>
    </w:p>
    <w:p w:rsidR="00E4749C" w:rsidRPr="00E4749C" w:rsidRDefault="00E4749C" w:rsidP="00E4749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4749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E41997" w:rsidRDefault="00E41997"/>
    <w:sectPr w:rsidR="00E41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C58"/>
    <w:rsid w:val="006072AA"/>
    <w:rsid w:val="00E41997"/>
    <w:rsid w:val="00E4749C"/>
    <w:rsid w:val="00FA6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CA52E"/>
  <w15:chartTrackingRefBased/>
  <w15:docId w15:val="{E07AB76C-937F-417E-A301-590440921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474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749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E4749C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E4749C"/>
    <w:rPr>
      <w:b/>
      <w:bCs/>
    </w:rPr>
  </w:style>
  <w:style w:type="character" w:styleId="a5">
    <w:name w:val="Emphasis"/>
    <w:basedOn w:val="a0"/>
    <w:uiPriority w:val="20"/>
    <w:qFormat/>
    <w:rsid w:val="00E474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4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93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7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6600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687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40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195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5/a59c9031d80197ff65e988f45049e8ba09a0ade0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156123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05/a59c9031d80197ff65e988f45049e8ba09a0ade0/" TargetMode="External"/><Relationship Id="rId5" Type="http://schemas.openxmlformats.org/officeDocument/2006/relationships/hyperlink" Target="javascript:/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maxpark.com/user/160809198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1745</Words>
  <Characters>9949</Characters>
  <Application>Microsoft Office Word</Application>
  <DocSecurity>0</DocSecurity>
  <Lines>82</Lines>
  <Paragraphs>23</Paragraphs>
  <ScaleCrop>false</ScaleCrop>
  <Company/>
  <LinksUpToDate>false</LinksUpToDate>
  <CharactersWithSpaces>11671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4</cp:revision>
  <dcterms:created xsi:type="dcterms:W3CDTF">2017-04-14T20:40:00Z</dcterms:created>
  <dcterms:modified xsi:type="dcterms:W3CDTF">2017-05-10T10:51:00Z</dcterms:modified>
</cp:coreProperties>
</file>